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r>
        <w:rPr>
          <w:rFonts w:hint="eastAsia" w:ascii="方正小标宋简体" w:hAnsi="方正小标宋简体" w:eastAsia="方正小标宋简体" w:cs="方正小标宋简体"/>
          <w:sz w:val="36"/>
          <w:szCs w:val="36"/>
        </w:rPr>
        <w:t>关于举办体育学院2020年创新创业大赛的通知</w:t>
      </w:r>
      <w:r>
        <w:rPr>
          <w:rFonts w:hint="eastAsia" w:ascii="方正小标宋简体" w:hAnsi="方正小标宋简体" w:eastAsia="方正小标宋简体" w:cs="方正小标宋简体"/>
          <w:sz w:val="36"/>
          <w:szCs w:val="36"/>
        </w:rPr>
        <w:br w:type="textWrapping"/>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体育学院各班级:</w:t>
      </w:r>
      <w:r>
        <w:rPr>
          <w:rFonts w:hint="eastAsia" w:ascii="仿宋_GB2312" w:hAnsi="仿宋_GB2312" w:eastAsia="仿宋_GB2312" w:cs="仿宋_GB2312"/>
          <w:sz w:val="24"/>
          <w:szCs w:val="24"/>
        </w:rPr>
        <w:br w:type="textWrapping"/>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为激发学生创新创业热情，展示创新创业教育成果，搭建大学生创新创业项目与社会投资对接平台，体育学院定于11月-12月举办体育学院大学生创新创业大赛。现将有关事项通知如下：</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一、活动主题</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展现青春学子风采 共筑创新创业梦想</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二、活动目的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激发大学生的创造力，提升大学生的创新精神、创业意识和创新创业能力。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三、参赛项目类别</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1、创新组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参赛</w:t>
      </w:r>
      <w:r>
        <w:rPr>
          <w:rFonts w:hint="eastAsia" w:ascii="仿宋_GB2312" w:hAnsi="仿宋_GB2312" w:eastAsia="仿宋_GB2312" w:cs="仿宋_GB2312"/>
          <w:sz w:val="24"/>
          <w:szCs w:val="24"/>
        </w:rPr>
        <w:t>对象只针对在校生，在校学生独立完成的、以学生为主完成的、学生参与老师的科学研究、科技制作、小发明创造等;学生独立完成或老师参与指导的自然科学类学术论文和哲学社会科学类社会调查报告及学术论文。科技制作指科技含量较高、制作投入较大的作品。小发明创造指投入较少，且为生产技术或社会生活带来便利的小发明、小制作等。哲学社会科学类社会调查报告和学术论文限定在哲学、经济、社会、法律、教育、管理六个学科内。申报项目需从实际出发，侧重解决社会生产生活中的具体问题。 体育学院2020年大学生科技活动项目必须参赛。</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2、创业组</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创业计划类:</w:t>
      </w:r>
      <w:r>
        <w:rPr>
          <w:rFonts w:hint="eastAsia" w:ascii="仿宋_GB2312" w:hAnsi="仿宋_GB2312" w:eastAsia="仿宋_GB2312" w:cs="仿宋_GB2312"/>
          <w:sz w:val="24"/>
          <w:szCs w:val="24"/>
          <w:lang w:val="en-US" w:eastAsia="zh-CN"/>
        </w:rPr>
        <w:t>参赛</w:t>
      </w:r>
      <w:r>
        <w:rPr>
          <w:rFonts w:hint="eastAsia" w:ascii="仿宋_GB2312" w:hAnsi="仿宋_GB2312" w:eastAsia="仿宋_GB2312" w:cs="仿宋_GB2312"/>
          <w:sz w:val="24"/>
          <w:szCs w:val="24"/>
        </w:rPr>
        <w:t>对象只针对在校生，参赛个人或团队有关于创业的构想并能写出创业计划书。</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创业实践类:参赛对象针对在校生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包含已创业和未创业，拥有或授权有产品或服务，并已在工商、民政等政府部门注册登记为企业、个体工商户、民办非企业单位</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组织形式，且法人代表或经营者为右校学生的可申报已创业;拥有或授权拥有产品或服务，具有核心团队，具备实施创业的基本条件,但尚未在工商、民政等政府部门注册登记的优秀项目，可申报未创业类。</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四、比赛办法</w:t>
      </w:r>
    </w:p>
    <w:p>
      <w:pPr>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1、报名</w:t>
      </w:r>
      <w:r>
        <w:rPr>
          <w:rFonts w:hint="eastAsia" w:ascii="仿宋_GB2312" w:hAnsi="仿宋_GB2312" w:eastAsia="仿宋_GB2312" w:cs="仿宋_GB2312"/>
          <w:sz w:val="24"/>
          <w:szCs w:val="24"/>
          <w:lang w:val="en-US" w:eastAsia="zh-CN"/>
        </w:rPr>
        <w:t>和培训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有意参赛者请于11月15日前将</w:t>
      </w:r>
      <w:r>
        <w:rPr>
          <w:rFonts w:hint="eastAsia" w:ascii="仿宋_GB2312" w:hAnsi="仿宋_GB2312" w:eastAsia="仿宋_GB2312" w:cs="仿宋_GB2312"/>
          <w:sz w:val="24"/>
          <w:szCs w:val="24"/>
        </w:rPr>
        <w:t>报名表发</w:t>
      </w:r>
      <w:r>
        <w:rPr>
          <w:rFonts w:hint="eastAsia" w:ascii="仿宋_GB2312" w:hAnsi="仿宋_GB2312" w:eastAsia="仿宋_GB2312" w:cs="仿宋_GB2312"/>
          <w:sz w:val="24"/>
          <w:szCs w:val="24"/>
          <w:lang w:val="en-US" w:eastAsia="zh-CN"/>
        </w:rPr>
        <w:t>送至体育学院新媒体与创新创业工作室创新创业</w:t>
      </w:r>
      <w:r>
        <w:rPr>
          <w:rFonts w:hint="eastAsia" w:ascii="仿宋_GB2312" w:hAnsi="仿宋_GB2312" w:eastAsia="仿宋_GB2312" w:cs="仿宋_GB2312"/>
          <w:sz w:val="24"/>
          <w:szCs w:val="24"/>
        </w:rPr>
        <w:t>部邮箱2689530742</w:t>
      </w:r>
      <w:r>
        <w:rPr>
          <w:rFonts w:hint="eastAsia" w:ascii="仿宋_GB2312" w:hAnsi="仿宋_GB2312" w:eastAsia="仿宋_GB2312" w:cs="仿宋_GB2312"/>
          <w:sz w:val="24"/>
          <w:szCs w:val="24"/>
          <w:lang w:val="en-US" w:eastAsia="zh-CN"/>
        </w:rPr>
        <w:t>@qq.com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联系人：</w:t>
      </w:r>
      <w:r>
        <w:rPr>
          <w:rFonts w:hint="eastAsia" w:ascii="仿宋_GB2312" w:hAnsi="仿宋_GB2312" w:eastAsia="仿宋_GB2312" w:cs="仿宋_GB2312"/>
          <w:sz w:val="24"/>
          <w:szCs w:val="24"/>
        </w:rPr>
        <w:t>肖燕子15303832792。</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（2）11月20日前，学院</w:t>
      </w:r>
      <w:r>
        <w:rPr>
          <w:rFonts w:hint="eastAsia" w:ascii="仿宋_GB2312" w:hAnsi="仿宋_GB2312" w:eastAsia="仿宋_GB2312" w:cs="仿宋_GB2312"/>
          <w:sz w:val="24"/>
          <w:szCs w:val="24"/>
          <w:lang w:val="en-US" w:eastAsia="zh-CN"/>
        </w:rPr>
        <w:t>安排</w:t>
      </w:r>
      <w:r>
        <w:rPr>
          <w:rFonts w:hint="eastAsia" w:ascii="仿宋_GB2312" w:hAnsi="仿宋_GB2312" w:eastAsia="仿宋_GB2312" w:cs="仿宋_GB2312"/>
          <w:sz w:val="24"/>
          <w:szCs w:val="24"/>
        </w:rPr>
        <w:t>对参赛者进行 《</w:t>
      </w:r>
      <w:r>
        <w:rPr>
          <w:rFonts w:hint="eastAsia" w:ascii="仿宋_GB2312" w:hAnsi="仿宋_GB2312" w:eastAsia="仿宋_GB2312" w:cs="仿宋_GB2312"/>
          <w:sz w:val="24"/>
          <w:szCs w:val="24"/>
          <w:lang w:val="en-US" w:eastAsia="zh-CN"/>
        </w:rPr>
        <w:t>大学生科技活动</w:t>
      </w:r>
      <w:r>
        <w:rPr>
          <w:rFonts w:hint="eastAsia" w:ascii="仿宋_GB2312" w:hAnsi="仿宋_GB2312" w:eastAsia="仿宋_GB2312" w:cs="仿宋_GB2312"/>
          <w:sz w:val="24"/>
          <w:szCs w:val="24"/>
        </w:rPr>
        <w:t>项目总结报告》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《创业计划书》撰写培训。</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2、比赛方式</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决赛定于12初进行，项目得分由《项目总结报告》、《创业计划书》得分（50%）和现场汇报答辩得分（50%）组成。现场汇报时间5分钟， 评委提问及选手答辩时间5分钟。</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3、评奖</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（1）按照得分，每个组别评定一等奖1名、二等奖2名，三等奖3名。</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（2）本次比赛评选出的优秀项目，学院将优先推荐参加校级及以上级别创新创业比赛，并优先推荐入驻学校众创空间和学院创新创业孵化基地。</w:t>
      </w:r>
      <w:r>
        <w:rPr>
          <w:rFonts w:hint="eastAsia" w:ascii="仿宋_GB2312" w:hAnsi="仿宋_GB2312" w:eastAsia="仿宋_GB2312" w:cs="仿宋_GB2312"/>
          <w:sz w:val="24"/>
          <w:szCs w:val="24"/>
        </w:rPr>
        <w:br w:type="textWrapping"/>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体育学院团委</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2020年11月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附件： </w:t>
      </w:r>
    </w:p>
    <w:p>
      <w:pPr>
        <w:spacing w:after="156" w:afterLines="50"/>
        <w:jc w:val="center"/>
        <w:rPr>
          <w:rFonts w:ascii="黑体" w:hAnsi="华文中宋" w:eastAsia="黑体"/>
          <w:b/>
          <w:sz w:val="28"/>
          <w:szCs w:val="28"/>
        </w:rPr>
      </w:pPr>
      <w:r>
        <w:rPr>
          <w:rFonts w:ascii="黑体" w:hAnsi="华文中宋" w:eastAsia="黑体"/>
          <w:b/>
          <w:sz w:val="28"/>
          <w:szCs w:val="28"/>
        </w:rPr>
        <w:t>郑州轻工业</w:t>
      </w:r>
      <w:r>
        <w:rPr>
          <w:rFonts w:hint="eastAsia" w:ascii="黑体" w:hAnsi="华文中宋" w:eastAsia="黑体"/>
          <w:b/>
          <w:sz w:val="28"/>
          <w:szCs w:val="28"/>
        </w:rPr>
        <w:t>大学体育学院创新创业大赛报名</w:t>
      </w:r>
      <w:r>
        <w:rPr>
          <w:rFonts w:ascii="黑体" w:hAnsi="华文中宋" w:eastAsia="黑体"/>
          <w:b/>
          <w:sz w:val="28"/>
          <w:szCs w:val="28"/>
        </w:rPr>
        <w:t>表</w:t>
      </w:r>
    </w:p>
    <w:tbl>
      <w:tblPr>
        <w:tblStyle w:val="4"/>
        <w:tblpPr w:leftFromText="180" w:rightFromText="180" w:vertAnchor="text" w:horzAnchor="margin" w:tblpY="1"/>
        <w:tblOverlap w:val="never"/>
        <w:tblW w:w="9257" w:type="dxa"/>
        <w:tblInd w:w="0" w:type="dxa"/>
        <w:tblLayout w:type="fixed"/>
        <w:tblCellMar>
          <w:top w:w="0" w:type="dxa"/>
          <w:left w:w="108" w:type="dxa"/>
          <w:bottom w:w="0" w:type="dxa"/>
          <w:right w:w="108" w:type="dxa"/>
        </w:tblCellMar>
      </w:tblPr>
      <w:tblGrid>
        <w:gridCol w:w="831"/>
        <w:gridCol w:w="1405"/>
        <w:gridCol w:w="4231"/>
        <w:gridCol w:w="2550"/>
        <w:gridCol w:w="240"/>
      </w:tblGrid>
      <w:tr>
        <w:tblPrEx>
          <w:tblCellMar>
            <w:top w:w="0" w:type="dxa"/>
            <w:left w:w="108" w:type="dxa"/>
            <w:bottom w:w="0" w:type="dxa"/>
            <w:right w:w="108" w:type="dxa"/>
          </w:tblCellMar>
        </w:tblPrEx>
        <w:trPr>
          <w:cantSplit/>
          <w:trHeight w:val="537" w:hRule="atLeast"/>
        </w:trPr>
        <w:tc>
          <w:tcPr>
            <w:tcW w:w="223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宋体"/>
                <w:b/>
                <w:sz w:val="24"/>
              </w:rPr>
            </w:pPr>
            <w:r>
              <w:rPr>
                <w:rFonts w:hint="eastAsia" w:ascii="宋体" w:hAnsi="宋体" w:cs="宋体"/>
                <w:b/>
                <w:sz w:val="24"/>
              </w:rPr>
              <w:t>项目名称</w:t>
            </w:r>
          </w:p>
        </w:tc>
        <w:tc>
          <w:tcPr>
            <w:tcW w:w="7021"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s="宋体"/>
                <w:b/>
                <w:sz w:val="24"/>
              </w:rPr>
            </w:pPr>
          </w:p>
        </w:tc>
      </w:tr>
      <w:tr>
        <w:tblPrEx>
          <w:tblCellMar>
            <w:top w:w="0" w:type="dxa"/>
            <w:left w:w="108" w:type="dxa"/>
            <w:bottom w:w="0" w:type="dxa"/>
            <w:right w:w="108" w:type="dxa"/>
          </w:tblCellMar>
        </w:tblPrEx>
        <w:trPr>
          <w:cantSplit/>
          <w:trHeight w:val="593" w:hRule="exact"/>
        </w:trPr>
        <w:tc>
          <w:tcPr>
            <w:tcW w:w="831" w:type="dxa"/>
            <w:vMerge w:val="restar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20" w:lineRule="exact"/>
              <w:ind w:left="113" w:right="113"/>
              <w:rPr>
                <w:rFonts w:ascii="宋体" w:hAnsi="宋体"/>
                <w:b/>
                <w:sz w:val="24"/>
              </w:rPr>
            </w:pPr>
            <w:r>
              <w:rPr>
                <w:rFonts w:hint="eastAsia" w:ascii="宋体" w:hAnsi="宋体"/>
                <w:b/>
                <w:sz w:val="24"/>
              </w:rPr>
              <w:t>负责人</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sz w:val="24"/>
              </w:rPr>
            </w:pPr>
            <w:r>
              <w:rPr>
                <w:rFonts w:ascii="宋体" w:hAnsi="宋体" w:cs="宋体"/>
                <w:b/>
                <w:sz w:val="24"/>
                <w:lang w:val="zh-CN"/>
              </w:rPr>
              <w:t>姓名</w:t>
            </w:r>
          </w:p>
        </w:tc>
        <w:tc>
          <w:tcPr>
            <w:tcW w:w="42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b/>
                <w:sz w:val="24"/>
              </w:rPr>
            </w:pPr>
            <w:r>
              <w:rPr>
                <w:rFonts w:ascii="宋体" w:hAnsi="宋体" w:cs="宋体"/>
                <w:b/>
                <w:sz w:val="24"/>
                <w:lang w:val="zh-CN"/>
              </w:rPr>
              <w:t xml:space="preserve">专业/班级   </w:t>
            </w:r>
          </w:p>
        </w:tc>
        <w:tc>
          <w:tcPr>
            <w:tcW w:w="2550" w:type="dxa"/>
            <w:tcBorders>
              <w:top w:val="single" w:color="auto" w:sz="6" w:space="0"/>
              <w:left w:val="single" w:color="auto" w:sz="6" w:space="0"/>
              <w:bottom w:val="single" w:color="auto" w:sz="4" w:space="0"/>
              <w:right w:val="nil"/>
            </w:tcBorders>
            <w:vAlign w:val="center"/>
          </w:tcPr>
          <w:p>
            <w:pPr>
              <w:autoSpaceDE w:val="0"/>
              <w:autoSpaceDN w:val="0"/>
              <w:adjustRightInd w:val="0"/>
              <w:jc w:val="center"/>
              <w:rPr>
                <w:rFonts w:ascii="宋体" w:hAnsi="宋体"/>
                <w:b/>
                <w:sz w:val="24"/>
              </w:rPr>
            </w:pPr>
            <w:r>
              <w:rPr>
                <w:rFonts w:ascii="宋体" w:hAnsi="宋体" w:cs="宋体"/>
                <w:b/>
                <w:sz w:val="24"/>
                <w:lang w:val="zh-CN"/>
              </w:rPr>
              <w:t>联系方式</w:t>
            </w:r>
          </w:p>
        </w:tc>
        <w:tc>
          <w:tcPr>
            <w:tcW w:w="240" w:type="dxa"/>
            <w:tcBorders>
              <w:top w:val="single" w:color="auto" w:sz="6" w:space="0"/>
              <w:left w:val="nil"/>
              <w:bottom w:val="single" w:color="auto" w:sz="4" w:space="0"/>
              <w:right w:val="single" w:color="auto" w:sz="6" w:space="0"/>
            </w:tcBorders>
            <w:vAlign w:val="center"/>
          </w:tcPr>
          <w:p>
            <w:pPr>
              <w:autoSpaceDE w:val="0"/>
              <w:autoSpaceDN w:val="0"/>
              <w:adjustRightInd w:val="0"/>
              <w:rPr>
                <w:rFonts w:ascii="宋体" w:hAnsi="宋体"/>
                <w:b/>
                <w:sz w:val="24"/>
              </w:rPr>
            </w:pPr>
          </w:p>
        </w:tc>
      </w:tr>
      <w:tr>
        <w:tblPrEx>
          <w:tblCellMar>
            <w:top w:w="0" w:type="dxa"/>
            <w:left w:w="108" w:type="dxa"/>
            <w:bottom w:w="0" w:type="dxa"/>
            <w:right w:w="108" w:type="dxa"/>
          </w:tblCellMar>
        </w:tblPrEx>
        <w:trPr>
          <w:cantSplit/>
          <w:trHeight w:val="392" w:hRule="exact"/>
        </w:trPr>
        <w:tc>
          <w:tcPr>
            <w:tcW w:w="83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405" w:type="dxa"/>
            <w:tcBorders>
              <w:top w:val="single" w:color="auto" w:sz="6" w:space="0"/>
              <w:left w:val="single" w:color="auto" w:sz="6" w:space="0"/>
              <w:bottom w:val="single" w:color="auto" w:sz="6" w:space="0"/>
              <w:right w:val="single" w:color="auto" w:sz="6" w:space="0"/>
            </w:tcBorders>
          </w:tcPr>
          <w:p>
            <w:pPr>
              <w:jc w:val="center"/>
              <w:rPr>
                <w:rFonts w:ascii="宋体" w:hAnsi="宋体"/>
                <w:sz w:val="24"/>
              </w:rPr>
            </w:pPr>
          </w:p>
        </w:tc>
        <w:tc>
          <w:tcPr>
            <w:tcW w:w="4231" w:type="dxa"/>
            <w:tcBorders>
              <w:top w:val="single" w:color="auto" w:sz="6" w:space="0"/>
              <w:left w:val="single" w:color="auto" w:sz="6" w:space="0"/>
              <w:bottom w:val="single" w:color="auto" w:sz="6" w:space="0"/>
              <w:right w:val="single" w:color="auto" w:sz="6" w:space="0"/>
            </w:tcBorders>
          </w:tcPr>
          <w:p>
            <w:pPr>
              <w:jc w:val="center"/>
              <w:rPr>
                <w:rFonts w:ascii="宋体" w:hAnsi="宋体"/>
                <w:sz w:val="24"/>
              </w:rPr>
            </w:pPr>
          </w:p>
        </w:tc>
        <w:tc>
          <w:tcPr>
            <w:tcW w:w="2550" w:type="dxa"/>
            <w:tcBorders>
              <w:top w:val="single" w:color="auto" w:sz="4" w:space="0"/>
              <w:left w:val="single" w:color="auto" w:sz="6" w:space="0"/>
              <w:bottom w:val="single" w:color="auto" w:sz="4" w:space="0"/>
              <w:right w:val="nil"/>
            </w:tcBorders>
          </w:tcPr>
          <w:p>
            <w:pPr>
              <w:jc w:val="center"/>
              <w:rPr>
                <w:rFonts w:ascii="宋体" w:hAnsi="宋体"/>
                <w:sz w:val="24"/>
              </w:rPr>
            </w:pPr>
          </w:p>
        </w:tc>
        <w:tc>
          <w:tcPr>
            <w:tcW w:w="240" w:type="dxa"/>
            <w:tcBorders>
              <w:top w:val="single" w:color="auto" w:sz="4" w:space="0"/>
              <w:left w:val="nil"/>
              <w:bottom w:val="single" w:color="auto" w:sz="4" w:space="0"/>
              <w:right w:val="single" w:color="auto" w:sz="6" w:space="0"/>
            </w:tcBorders>
          </w:tcPr>
          <w:p>
            <w:pPr>
              <w:rPr>
                <w:rFonts w:ascii="宋体" w:hAnsi="宋体"/>
                <w:sz w:val="24"/>
              </w:rPr>
            </w:pPr>
          </w:p>
        </w:tc>
      </w:tr>
      <w:tr>
        <w:tblPrEx>
          <w:tblCellMar>
            <w:top w:w="0" w:type="dxa"/>
            <w:left w:w="108" w:type="dxa"/>
            <w:bottom w:w="0" w:type="dxa"/>
            <w:right w:w="108" w:type="dxa"/>
          </w:tblCellMar>
        </w:tblPrEx>
        <w:trPr>
          <w:cantSplit/>
          <w:trHeight w:val="397" w:hRule="exact"/>
        </w:trPr>
        <w:tc>
          <w:tcPr>
            <w:tcW w:w="83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jc w:val="center"/>
              <w:rPr>
                <w:rFonts w:hint="default" w:ascii="宋体" w:hAnsi="宋体" w:eastAsiaTheme="minorEastAsia"/>
                <w:b/>
                <w:sz w:val="24"/>
                <w:lang w:val="en-US" w:eastAsia="zh-CN"/>
              </w:rPr>
            </w:pPr>
            <w:r>
              <w:rPr>
                <w:rFonts w:hint="eastAsia" w:ascii="宋体" w:hAnsi="宋体"/>
                <w:b/>
                <w:sz w:val="24"/>
              </w:rPr>
              <w:t>团队成</w:t>
            </w:r>
            <w:r>
              <w:rPr>
                <w:rFonts w:ascii="宋体" w:hAnsi="宋体"/>
                <w:b/>
                <w:sz w:val="24"/>
              </w:rPr>
              <w:t>员</w:t>
            </w:r>
            <w:r>
              <w:rPr>
                <w:rFonts w:hint="eastAsia" w:ascii="宋体" w:hAnsi="宋体"/>
                <w:b/>
                <w:sz w:val="24"/>
                <w:lang w:eastAsia="zh-CN"/>
              </w:rPr>
              <w:t>（</w:t>
            </w:r>
            <w:r>
              <w:rPr>
                <w:rFonts w:hint="eastAsia" w:ascii="宋体" w:hAnsi="宋体"/>
                <w:b/>
                <w:sz w:val="24"/>
                <w:lang w:val="en-US" w:eastAsia="zh-CN"/>
              </w:rPr>
              <w:t>3-5人</w:t>
            </w:r>
            <w:r>
              <w:rPr>
                <w:rFonts w:hint="eastAsia" w:ascii="宋体" w:hAnsi="宋体"/>
                <w:b/>
                <w:sz w:val="24"/>
                <w:lang w:eastAsia="zh-CN"/>
              </w:rPr>
              <w:t>）</w:t>
            </w:r>
          </w:p>
        </w:tc>
        <w:tc>
          <w:tcPr>
            <w:tcW w:w="14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sz w:val="24"/>
                <w:lang w:val="zh-CN"/>
              </w:rPr>
            </w:pPr>
            <w:r>
              <w:rPr>
                <w:rFonts w:ascii="宋体" w:hAnsi="宋体" w:cs="宋体"/>
                <w:b/>
                <w:sz w:val="24"/>
                <w:lang w:val="zh-CN"/>
              </w:rPr>
              <w:t>姓名</w:t>
            </w:r>
          </w:p>
        </w:tc>
        <w:tc>
          <w:tcPr>
            <w:tcW w:w="42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b/>
                <w:sz w:val="24"/>
                <w:lang w:val="zh-CN"/>
              </w:rPr>
            </w:pPr>
            <w:r>
              <w:rPr>
                <w:rFonts w:ascii="宋体" w:hAnsi="宋体" w:cs="宋体"/>
                <w:b/>
                <w:sz w:val="24"/>
                <w:lang w:val="zh-CN"/>
              </w:rPr>
              <w:t xml:space="preserve"> 专业/班级  </w:t>
            </w:r>
          </w:p>
        </w:tc>
        <w:tc>
          <w:tcPr>
            <w:tcW w:w="2550" w:type="dxa"/>
            <w:tcBorders>
              <w:top w:val="single" w:color="auto" w:sz="4" w:space="0"/>
              <w:left w:val="single" w:color="auto" w:sz="6" w:space="0"/>
              <w:bottom w:val="single" w:color="auto" w:sz="4" w:space="0"/>
              <w:right w:val="nil"/>
            </w:tcBorders>
            <w:vAlign w:val="center"/>
          </w:tcPr>
          <w:p>
            <w:pPr>
              <w:autoSpaceDE w:val="0"/>
              <w:autoSpaceDN w:val="0"/>
              <w:adjustRightInd w:val="0"/>
              <w:jc w:val="center"/>
              <w:rPr>
                <w:rFonts w:ascii="宋体" w:hAnsi="宋体" w:cs="宋体"/>
                <w:b/>
                <w:sz w:val="24"/>
                <w:lang w:val="zh-CN"/>
              </w:rPr>
            </w:pPr>
            <w:r>
              <w:rPr>
                <w:rFonts w:ascii="宋体" w:hAnsi="宋体" w:cs="宋体"/>
                <w:b/>
                <w:sz w:val="24"/>
                <w:lang w:val="zh-CN"/>
              </w:rPr>
              <w:t>联系方式</w:t>
            </w:r>
          </w:p>
        </w:tc>
        <w:tc>
          <w:tcPr>
            <w:tcW w:w="240" w:type="dxa"/>
            <w:tcBorders>
              <w:top w:val="single" w:color="auto" w:sz="4" w:space="0"/>
              <w:left w:val="nil"/>
              <w:bottom w:val="single" w:color="auto" w:sz="4" w:space="0"/>
              <w:right w:val="single" w:color="auto" w:sz="6" w:space="0"/>
            </w:tcBorders>
            <w:vAlign w:val="center"/>
          </w:tcPr>
          <w:p>
            <w:pPr>
              <w:autoSpaceDE w:val="0"/>
              <w:autoSpaceDN w:val="0"/>
              <w:adjustRightInd w:val="0"/>
              <w:rPr>
                <w:rFonts w:ascii="宋体" w:hAnsi="宋体"/>
                <w:b/>
                <w:sz w:val="24"/>
              </w:rPr>
            </w:pPr>
          </w:p>
        </w:tc>
      </w:tr>
      <w:tr>
        <w:tblPrEx>
          <w:tblCellMar>
            <w:top w:w="0" w:type="dxa"/>
            <w:left w:w="108" w:type="dxa"/>
            <w:bottom w:w="0" w:type="dxa"/>
            <w:right w:w="108" w:type="dxa"/>
          </w:tblCellMar>
        </w:tblPrEx>
        <w:trPr>
          <w:cantSplit/>
          <w:trHeight w:val="399" w:hRule="exact"/>
        </w:trPr>
        <w:tc>
          <w:tcPr>
            <w:tcW w:w="83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2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83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2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83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2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83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42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83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b/>
                <w:sz w:val="24"/>
              </w:rPr>
            </w:pPr>
          </w:p>
        </w:tc>
        <w:tc>
          <w:tcPr>
            <w:tcW w:w="14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bookmarkStart w:id="0" w:name="_GoBack"/>
            <w:bookmarkEnd w:id="0"/>
          </w:p>
        </w:tc>
        <w:tc>
          <w:tcPr>
            <w:tcW w:w="42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550" w:type="dxa"/>
            <w:tcBorders>
              <w:top w:val="single" w:color="auto" w:sz="4" w:space="0"/>
              <w:left w:val="single" w:color="auto" w:sz="6" w:space="0"/>
              <w:bottom w:val="single" w:color="auto" w:sz="6" w:space="0"/>
              <w:right w:val="nil"/>
            </w:tcBorders>
            <w:vAlign w:val="center"/>
          </w:tcPr>
          <w:p>
            <w:pPr>
              <w:jc w:val="cente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399" w:hRule="exact"/>
        </w:trPr>
        <w:tc>
          <w:tcPr>
            <w:tcW w:w="2236" w:type="dxa"/>
            <w:gridSpan w:val="2"/>
            <w:tcBorders>
              <w:top w:val="single" w:color="auto" w:sz="6" w:space="0"/>
              <w:left w:val="single" w:color="auto" w:sz="6" w:space="0"/>
              <w:bottom w:val="single" w:color="auto" w:sz="6" w:space="0"/>
              <w:right w:val="single" w:color="auto" w:sz="6" w:space="0"/>
            </w:tcBorders>
            <w:vAlign w:val="center"/>
          </w:tcPr>
          <w:p>
            <w:pPr>
              <w:ind w:firstLine="482" w:firstLineChars="200"/>
              <w:rPr>
                <w:rFonts w:ascii="宋体" w:hAnsi="宋体"/>
                <w:b/>
                <w:sz w:val="24"/>
              </w:rPr>
            </w:pPr>
            <w:r>
              <w:rPr>
                <w:rFonts w:ascii="宋体" w:hAnsi="宋体"/>
                <w:b/>
                <w:sz w:val="24"/>
              </w:rPr>
              <w:t>组别</w:t>
            </w:r>
          </w:p>
        </w:tc>
        <w:tc>
          <w:tcPr>
            <w:tcW w:w="4231" w:type="dxa"/>
            <w:tcBorders>
              <w:top w:val="single" w:color="auto" w:sz="6" w:space="0"/>
              <w:left w:val="single" w:color="auto" w:sz="6" w:space="0"/>
              <w:bottom w:val="single" w:color="auto" w:sz="6" w:space="0"/>
              <w:right w:val="nil"/>
            </w:tcBorders>
            <w:vAlign w:val="center"/>
          </w:tcPr>
          <w:p>
            <w:pPr>
              <w:ind w:firstLine="964" w:firstLineChars="400"/>
              <w:rPr>
                <w:rFonts w:ascii="宋体" w:hAnsi="宋体"/>
                <w:sz w:val="24"/>
              </w:rPr>
            </w:pPr>
            <w:r>
              <w:rPr>
                <w:rFonts w:hint="eastAsia" w:ascii="宋体" w:hAnsi="宋体"/>
                <w:b/>
                <w:bCs/>
                <w:sz w:val="24"/>
              </w:rPr>
              <w:t>创新组（ ）       创业组（ ）</w:t>
            </w:r>
          </w:p>
        </w:tc>
        <w:tc>
          <w:tcPr>
            <w:tcW w:w="2550" w:type="dxa"/>
            <w:tcBorders>
              <w:top w:val="single" w:color="auto" w:sz="4" w:space="0"/>
              <w:left w:val="nil"/>
              <w:bottom w:val="single" w:color="auto" w:sz="6" w:space="0"/>
              <w:right w:val="nil"/>
            </w:tcBorders>
            <w:vAlign w:val="center"/>
          </w:tcPr>
          <w:p>
            <w:pPr>
              <w:rPr>
                <w:rFonts w:ascii="宋体" w:hAnsi="宋体"/>
                <w:sz w:val="24"/>
              </w:rPr>
            </w:pPr>
          </w:p>
        </w:tc>
        <w:tc>
          <w:tcPr>
            <w:tcW w:w="240" w:type="dxa"/>
            <w:tcBorders>
              <w:top w:val="single" w:color="auto" w:sz="4" w:space="0"/>
              <w:left w:val="nil"/>
              <w:bottom w:val="single" w:color="auto" w:sz="6" w:space="0"/>
              <w:right w:val="single" w:color="auto" w:sz="6" w:space="0"/>
            </w:tcBorders>
            <w:vAlign w:val="center"/>
          </w:tcPr>
          <w:p>
            <w:pPr>
              <w:rPr>
                <w:rFonts w:ascii="宋体" w:hAnsi="宋体"/>
                <w:sz w:val="24"/>
              </w:rPr>
            </w:pPr>
          </w:p>
        </w:tc>
      </w:tr>
      <w:tr>
        <w:tblPrEx>
          <w:tblCellMar>
            <w:top w:w="0" w:type="dxa"/>
            <w:left w:w="108" w:type="dxa"/>
            <w:bottom w:w="0" w:type="dxa"/>
            <w:right w:w="108" w:type="dxa"/>
          </w:tblCellMar>
        </w:tblPrEx>
        <w:trPr>
          <w:cantSplit/>
          <w:trHeight w:val="4502" w:hRule="exact"/>
        </w:trPr>
        <w:tc>
          <w:tcPr>
            <w:tcW w:w="8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205" w:firstLineChars="500"/>
              <w:rPr>
                <w:rFonts w:hint="eastAsia" w:ascii="宋体" w:hAnsi="宋体" w:eastAsiaTheme="minorEastAsia"/>
                <w:b/>
                <w:sz w:val="24"/>
                <w:lang w:eastAsia="zh-CN"/>
              </w:rPr>
            </w:pPr>
            <w:r>
              <w:rPr>
                <w:rFonts w:ascii="宋体" w:hAnsi="宋体"/>
                <w:b/>
                <w:sz w:val="24"/>
              </w:rPr>
              <w:t>项</w:t>
            </w:r>
            <w:r>
              <w:rPr>
                <w:rFonts w:hint="eastAsia" w:ascii="宋体" w:hAnsi="宋体"/>
                <w:b/>
                <w:sz w:val="24"/>
                <w:lang w:val="en-US" w:eastAsia="zh-CN"/>
              </w:rPr>
              <w:t>项</w:t>
            </w:r>
            <w:r>
              <w:rPr>
                <w:rFonts w:ascii="宋体" w:hAnsi="宋体"/>
                <w:b/>
                <w:sz w:val="24"/>
              </w:rPr>
              <w:t>目</w:t>
            </w:r>
            <w:r>
              <w:rPr>
                <w:rFonts w:hint="eastAsia" w:ascii="宋体" w:hAnsi="宋体"/>
                <w:b/>
                <w:sz w:val="24"/>
              </w:rPr>
              <w:t>简介</w:t>
            </w:r>
            <w:r>
              <w:rPr>
                <w:rFonts w:hint="eastAsia" w:ascii="宋体" w:hAnsi="宋体"/>
                <w:b/>
                <w:sz w:val="24"/>
                <w:lang w:eastAsia="zh-CN"/>
              </w:rPr>
              <w:t>（</w:t>
            </w:r>
            <w:r>
              <w:rPr>
                <w:rFonts w:hint="eastAsia" w:ascii="宋体" w:hAnsi="宋体"/>
                <w:b/>
                <w:sz w:val="24"/>
                <w:lang w:val="en-US" w:eastAsia="zh-CN"/>
              </w:rPr>
              <w:t>200字左右</w:t>
            </w:r>
            <w:r>
              <w:rPr>
                <w:rFonts w:hint="eastAsia" w:ascii="宋体" w:hAnsi="宋体"/>
                <w:b/>
                <w:sz w:val="24"/>
                <w:lang w:eastAsia="zh-CN"/>
              </w:rPr>
              <w:t>）</w:t>
            </w:r>
          </w:p>
        </w:tc>
        <w:tc>
          <w:tcPr>
            <w:tcW w:w="8426" w:type="dxa"/>
            <w:gridSpan w:val="4"/>
            <w:tcBorders>
              <w:top w:val="single" w:color="auto" w:sz="6" w:space="0"/>
              <w:left w:val="single" w:color="auto" w:sz="6" w:space="0"/>
              <w:bottom w:val="single" w:color="auto" w:sz="6" w:space="0"/>
              <w:right w:val="single" w:color="auto" w:sz="6" w:space="0"/>
            </w:tcBorders>
            <w:vAlign w:val="center"/>
          </w:tcPr>
          <w:p>
            <w:pPr>
              <w:jc w:val="left"/>
              <w:rPr>
                <w:rFonts w:ascii="宋体" w:hAnsi="宋体"/>
                <w:szCs w:val="21"/>
              </w:rPr>
            </w:pPr>
          </w:p>
        </w:tc>
      </w:tr>
    </w:tbl>
    <w:p/>
    <w:p>
      <w:pPr>
        <w:spacing w:line="360" w:lineRule="auto"/>
        <w:rPr>
          <w:rFonts w:ascii="仿宋_GB2312" w:hAnsi="仿宋_GB2312" w:eastAsia="仿宋_GB2312" w:cs="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EB"/>
    <w:rsid w:val="00026659"/>
    <w:rsid w:val="002464C3"/>
    <w:rsid w:val="003329EB"/>
    <w:rsid w:val="00355930"/>
    <w:rsid w:val="003C6DF9"/>
    <w:rsid w:val="00455269"/>
    <w:rsid w:val="004B0987"/>
    <w:rsid w:val="005B3C70"/>
    <w:rsid w:val="005B71DA"/>
    <w:rsid w:val="005C79C0"/>
    <w:rsid w:val="00666B1F"/>
    <w:rsid w:val="0070452B"/>
    <w:rsid w:val="00905569"/>
    <w:rsid w:val="00B858A2"/>
    <w:rsid w:val="00EB28B7"/>
    <w:rsid w:val="00F93616"/>
    <w:rsid w:val="00FC01B1"/>
    <w:rsid w:val="1CBC66A4"/>
    <w:rsid w:val="1F3C48F8"/>
    <w:rsid w:val="28262A16"/>
    <w:rsid w:val="2C2142CD"/>
    <w:rsid w:val="385F3FBC"/>
    <w:rsid w:val="39186D0F"/>
    <w:rsid w:val="46631EB6"/>
    <w:rsid w:val="5BC8389E"/>
    <w:rsid w:val="5E1A24A2"/>
    <w:rsid w:val="6963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1158</Characters>
  <Lines>9</Lines>
  <Paragraphs>2</Paragraphs>
  <TotalTime>2</TotalTime>
  <ScaleCrop>false</ScaleCrop>
  <LinksUpToDate>false</LinksUpToDate>
  <CharactersWithSpaces>1359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2020-11-02T05:18:00Z</dcterms:created>
  <dc:creator>1</dc:creator>
  <cp:lastModifiedBy>Administrator</cp:lastModifiedBy>
  <dcterms:modified xsi:type="dcterms:W3CDTF">2020-11-11T01:16:43Z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